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6D" w:rsidRPr="00187786" w:rsidRDefault="001A666D" w:rsidP="001A666D">
      <w:pPr>
        <w:tabs>
          <w:tab w:val="left" w:pos="5475"/>
          <w:tab w:val="center" w:pos="767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78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A666D" w:rsidRPr="00187786" w:rsidRDefault="001A666D" w:rsidP="001A666D">
      <w:pPr>
        <w:jc w:val="both"/>
        <w:rPr>
          <w:rStyle w:val="FontStyle19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Рабочая программа курса по «Математике» разработана на основе Федерального государственного образовательного стандарта начального общего образования, Концепции духовно – нравственного развития и воспитания личности гражданина России, планируемых результатов начального общего образования ( с учётом </w:t>
      </w:r>
      <w:proofErr w:type="spellStart"/>
      <w:r w:rsidRPr="00187786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18778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87786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187786"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процесса, задачи формирования у младших школьников умения учиться ) и авторской программы </w:t>
      </w:r>
      <w:proofErr w:type="spellStart"/>
      <w:r w:rsidRPr="00187786">
        <w:rPr>
          <w:rFonts w:ascii="Times New Roman" w:hAnsi="Times New Roman" w:cs="Times New Roman"/>
          <w:sz w:val="24"/>
          <w:szCs w:val="24"/>
        </w:rPr>
        <w:t>М.И.Моро</w:t>
      </w:r>
      <w:proofErr w:type="spellEnd"/>
      <w:r w:rsidRPr="001877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7786">
        <w:rPr>
          <w:rFonts w:ascii="Times New Roman" w:hAnsi="Times New Roman" w:cs="Times New Roman"/>
          <w:sz w:val="24"/>
          <w:szCs w:val="24"/>
        </w:rPr>
        <w:t>Ю.М.Колягина</w:t>
      </w:r>
      <w:proofErr w:type="spellEnd"/>
      <w:r w:rsidRPr="001877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7786">
        <w:rPr>
          <w:rFonts w:ascii="Times New Roman" w:hAnsi="Times New Roman" w:cs="Times New Roman"/>
          <w:sz w:val="24"/>
          <w:szCs w:val="24"/>
        </w:rPr>
        <w:t>М.А.Бантовой</w:t>
      </w:r>
      <w:proofErr w:type="spellEnd"/>
      <w:r w:rsidRPr="001877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7786">
        <w:rPr>
          <w:rFonts w:ascii="Times New Roman" w:hAnsi="Times New Roman" w:cs="Times New Roman"/>
          <w:sz w:val="24"/>
          <w:szCs w:val="24"/>
        </w:rPr>
        <w:t>Г.В.Бельтюковой</w:t>
      </w:r>
      <w:proofErr w:type="spellEnd"/>
      <w:r w:rsidRPr="001877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7786">
        <w:rPr>
          <w:rFonts w:ascii="Times New Roman" w:hAnsi="Times New Roman" w:cs="Times New Roman"/>
          <w:sz w:val="24"/>
          <w:szCs w:val="24"/>
        </w:rPr>
        <w:t>С.И.Волковой</w:t>
      </w:r>
      <w:proofErr w:type="spellEnd"/>
      <w:r w:rsidRPr="001877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7786">
        <w:rPr>
          <w:rFonts w:ascii="Times New Roman" w:hAnsi="Times New Roman" w:cs="Times New Roman"/>
          <w:sz w:val="24"/>
          <w:szCs w:val="24"/>
        </w:rPr>
        <w:t>С.В.Степановой</w:t>
      </w:r>
      <w:proofErr w:type="spellEnd"/>
      <w:r w:rsidRPr="00187786">
        <w:rPr>
          <w:rFonts w:ascii="Times New Roman" w:hAnsi="Times New Roman" w:cs="Times New Roman"/>
          <w:sz w:val="24"/>
          <w:szCs w:val="24"/>
        </w:rPr>
        <w:t xml:space="preserve"> «Математика. 1 – 4 классы».</w:t>
      </w:r>
    </w:p>
    <w:p w:rsidR="001A666D" w:rsidRPr="00187786" w:rsidRDefault="001A666D" w:rsidP="001A66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ab/>
        <w:t xml:space="preserve">Реализация программы направлена на достижение следующих </w:t>
      </w:r>
      <w:r w:rsidRPr="00187786">
        <w:rPr>
          <w:rFonts w:ascii="Times New Roman" w:hAnsi="Times New Roman" w:cs="Times New Roman"/>
          <w:b/>
          <w:sz w:val="24"/>
          <w:szCs w:val="24"/>
        </w:rPr>
        <w:t>целей:</w:t>
      </w:r>
      <w:r w:rsidRPr="001877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666D" w:rsidRPr="00187786" w:rsidRDefault="001A666D" w:rsidP="001A666D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математическое развитие младших школьников; </w:t>
      </w:r>
    </w:p>
    <w:p w:rsidR="001A666D" w:rsidRPr="00187786" w:rsidRDefault="001A666D" w:rsidP="001A666D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освоение начальных математических знаний; </w:t>
      </w:r>
    </w:p>
    <w:p w:rsidR="001A666D" w:rsidRPr="00187786" w:rsidRDefault="001A666D" w:rsidP="001A666D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развитие интереса к математике, стремление использовать математические знания в повседневной жизни; </w:t>
      </w:r>
    </w:p>
    <w:p w:rsidR="001A666D" w:rsidRPr="00187786" w:rsidRDefault="001A666D" w:rsidP="001A666D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привитие умений и качеств, необходимых человеку XXI века.</w:t>
      </w:r>
    </w:p>
    <w:p w:rsidR="001A666D" w:rsidRPr="00187786" w:rsidRDefault="001A666D" w:rsidP="001A666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1A666D" w:rsidRPr="00187786" w:rsidRDefault="001A666D" w:rsidP="001A666D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ab/>
        <w:t xml:space="preserve">Программа определяет ряд </w:t>
      </w:r>
      <w:r w:rsidRPr="00187786">
        <w:rPr>
          <w:rFonts w:ascii="Times New Roman" w:hAnsi="Times New Roman" w:cs="Times New Roman"/>
          <w:b/>
          <w:sz w:val="24"/>
          <w:szCs w:val="24"/>
        </w:rPr>
        <w:t>задач,</w:t>
      </w:r>
      <w:r w:rsidRPr="00187786">
        <w:rPr>
          <w:rFonts w:ascii="Times New Roman" w:hAnsi="Times New Roman" w:cs="Times New Roman"/>
          <w:sz w:val="24"/>
          <w:szCs w:val="24"/>
        </w:rPr>
        <w:t xml:space="preserve"> решение которых направлено на достижение основных целей начального математического образования: </w:t>
      </w:r>
    </w:p>
    <w:p w:rsidR="001A666D" w:rsidRPr="00187786" w:rsidRDefault="001A666D" w:rsidP="001A666D">
      <w:pPr>
        <w:numPr>
          <w:ilvl w:val="0"/>
          <w:numId w:val="2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</w:t>
      </w:r>
      <w:proofErr w:type="gramStart"/>
      <w:r w:rsidRPr="00187786">
        <w:rPr>
          <w:rFonts w:ascii="Times New Roman" w:hAnsi="Times New Roman" w:cs="Times New Roman"/>
          <w:sz w:val="24"/>
          <w:szCs w:val="24"/>
        </w:rPr>
        <w:t>мира  (</w:t>
      </w:r>
      <w:proofErr w:type="gramEnd"/>
      <w:r w:rsidRPr="00187786">
        <w:rPr>
          <w:rFonts w:ascii="Times New Roman" w:hAnsi="Times New Roman" w:cs="Times New Roman"/>
          <w:sz w:val="24"/>
          <w:szCs w:val="24"/>
        </w:rPr>
        <w:t xml:space="preserve">умения устанавливать, описывать, моделировать и объяснять количественные и пространственные отношения); </w:t>
      </w:r>
    </w:p>
    <w:p w:rsidR="001A666D" w:rsidRPr="00187786" w:rsidRDefault="001A666D" w:rsidP="001A666D">
      <w:pPr>
        <w:numPr>
          <w:ilvl w:val="0"/>
          <w:numId w:val="2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развитие основ логического, знаково-символического и алгоритмического мышления; </w:t>
      </w:r>
    </w:p>
    <w:p w:rsidR="001A666D" w:rsidRPr="00187786" w:rsidRDefault="001A666D" w:rsidP="001A666D">
      <w:pPr>
        <w:numPr>
          <w:ilvl w:val="0"/>
          <w:numId w:val="2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развитие пространственного воображения; </w:t>
      </w:r>
    </w:p>
    <w:p w:rsidR="001A666D" w:rsidRPr="00187786" w:rsidRDefault="001A666D" w:rsidP="001A666D">
      <w:pPr>
        <w:numPr>
          <w:ilvl w:val="0"/>
          <w:numId w:val="2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развитие математической речи; </w:t>
      </w:r>
    </w:p>
    <w:p w:rsidR="001A666D" w:rsidRPr="00187786" w:rsidRDefault="001A666D" w:rsidP="001A666D">
      <w:pPr>
        <w:numPr>
          <w:ilvl w:val="0"/>
          <w:numId w:val="2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формирование системы начальных математических знаний и умений их применять для решения учебно-познавательных и практических задач; </w:t>
      </w:r>
    </w:p>
    <w:p w:rsidR="001A666D" w:rsidRPr="00187786" w:rsidRDefault="001A666D" w:rsidP="001A666D">
      <w:pPr>
        <w:numPr>
          <w:ilvl w:val="0"/>
          <w:numId w:val="2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формирование умения вести поиск информации и работать с ней; </w:t>
      </w:r>
    </w:p>
    <w:p w:rsidR="001A666D" w:rsidRPr="00187786" w:rsidRDefault="001A666D" w:rsidP="001A666D">
      <w:pPr>
        <w:numPr>
          <w:ilvl w:val="0"/>
          <w:numId w:val="2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формирование первоначальных представлений о компьютерной грамотности; </w:t>
      </w:r>
    </w:p>
    <w:p w:rsidR="001A666D" w:rsidRPr="00187786" w:rsidRDefault="001A666D" w:rsidP="001A666D">
      <w:pPr>
        <w:numPr>
          <w:ilvl w:val="0"/>
          <w:numId w:val="2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развитие познавательных способностей; </w:t>
      </w:r>
    </w:p>
    <w:p w:rsidR="001A666D" w:rsidRPr="00187786" w:rsidRDefault="001A666D" w:rsidP="001A666D">
      <w:pPr>
        <w:numPr>
          <w:ilvl w:val="0"/>
          <w:numId w:val="2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воспитание стремления к расширению математических знаний; </w:t>
      </w:r>
    </w:p>
    <w:p w:rsidR="001A666D" w:rsidRPr="00187786" w:rsidRDefault="001A666D" w:rsidP="001A666D">
      <w:pPr>
        <w:numPr>
          <w:ilvl w:val="0"/>
          <w:numId w:val="2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формирование критичности мышления; </w:t>
      </w:r>
    </w:p>
    <w:p w:rsidR="001A666D" w:rsidRPr="00187786" w:rsidRDefault="001A666D" w:rsidP="001A666D">
      <w:pPr>
        <w:numPr>
          <w:ilvl w:val="0"/>
          <w:numId w:val="2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развитие умений аргументировано обосновывать и отстаивать высказанное суждение, оценивать и принимать суждения других. </w:t>
      </w:r>
    </w:p>
    <w:p w:rsidR="001A666D" w:rsidRPr="00187786" w:rsidRDefault="001A666D" w:rsidP="001A666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1A666D" w:rsidRPr="00187786" w:rsidRDefault="001A666D" w:rsidP="001A666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666D" w:rsidRPr="00187786" w:rsidRDefault="001A666D" w:rsidP="001A666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 w:rsidRPr="00187786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187786">
        <w:rPr>
          <w:rFonts w:ascii="Times New Roman" w:hAnsi="Times New Roman" w:cs="Times New Roman"/>
          <w:sz w:val="24"/>
          <w:szCs w:val="24"/>
        </w:rPr>
        <w:t xml:space="preserve"> – тематический план</w:t>
      </w:r>
    </w:p>
    <w:p w:rsidR="001A666D" w:rsidRPr="00187786" w:rsidRDefault="001A666D" w:rsidP="001A666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6"/>
        <w:gridCol w:w="4611"/>
        <w:gridCol w:w="3108"/>
      </w:tblGrid>
      <w:tr w:rsidR="001A666D" w:rsidRPr="00187786" w:rsidTr="00CC32B7">
        <w:tc>
          <w:tcPr>
            <w:tcW w:w="1668" w:type="dxa"/>
          </w:tcPr>
          <w:p w:rsidR="001A666D" w:rsidRPr="00187786" w:rsidRDefault="001A666D" w:rsidP="00CC32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12" w:type="dxa"/>
          </w:tcPr>
          <w:p w:rsidR="001A666D" w:rsidRPr="00187786" w:rsidRDefault="001A666D" w:rsidP="00CC32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Наименование разделов и тем</w:t>
            </w:r>
          </w:p>
        </w:tc>
        <w:tc>
          <w:tcPr>
            <w:tcW w:w="3191" w:type="dxa"/>
          </w:tcPr>
          <w:p w:rsidR="001A666D" w:rsidRPr="00187786" w:rsidRDefault="001A666D" w:rsidP="00CC32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Всего часов</w:t>
            </w:r>
          </w:p>
        </w:tc>
      </w:tr>
      <w:tr w:rsidR="001A666D" w:rsidRPr="00187786" w:rsidTr="00CC32B7">
        <w:tc>
          <w:tcPr>
            <w:tcW w:w="1668" w:type="dxa"/>
          </w:tcPr>
          <w:p w:rsidR="001A666D" w:rsidRPr="00187786" w:rsidRDefault="001A666D" w:rsidP="00CC3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2" w:type="dxa"/>
          </w:tcPr>
          <w:p w:rsidR="001A666D" w:rsidRPr="00187786" w:rsidRDefault="001A666D" w:rsidP="00CC3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Числа от 1 до 100. Нумерация.</w:t>
            </w:r>
          </w:p>
        </w:tc>
        <w:tc>
          <w:tcPr>
            <w:tcW w:w="319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A666D" w:rsidRPr="00187786" w:rsidTr="00CC32B7">
        <w:tc>
          <w:tcPr>
            <w:tcW w:w="1668" w:type="dxa"/>
          </w:tcPr>
          <w:p w:rsidR="001A666D" w:rsidRPr="00187786" w:rsidRDefault="001A666D" w:rsidP="00CC3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2" w:type="dxa"/>
          </w:tcPr>
          <w:p w:rsidR="001A666D" w:rsidRPr="00187786" w:rsidRDefault="001A666D" w:rsidP="00CC3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proofErr w:type="spellStart"/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чис</w:t>
            </w:r>
            <w:proofErr w:type="spellEnd"/>
            <w:r w:rsidRPr="00187786">
              <w:rPr>
                <w:rFonts w:ascii="Times New Roman" w:hAnsi="Times New Roman" w:cs="Times New Roman"/>
                <w:sz w:val="24"/>
                <w:szCs w:val="24"/>
              </w:rPr>
              <w:t xml:space="preserve"> ел от 1 до 100.</w:t>
            </w:r>
          </w:p>
        </w:tc>
        <w:tc>
          <w:tcPr>
            <w:tcW w:w="319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1A666D" w:rsidRPr="00187786" w:rsidTr="00CC32B7">
        <w:tc>
          <w:tcPr>
            <w:tcW w:w="1668" w:type="dxa"/>
          </w:tcPr>
          <w:p w:rsidR="001A666D" w:rsidRPr="00187786" w:rsidRDefault="001A666D" w:rsidP="00CC3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712" w:type="dxa"/>
          </w:tcPr>
          <w:p w:rsidR="001A666D" w:rsidRPr="00187786" w:rsidRDefault="001A666D" w:rsidP="00CC3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 от 1 до 100.</w:t>
            </w:r>
          </w:p>
        </w:tc>
        <w:tc>
          <w:tcPr>
            <w:tcW w:w="319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A666D" w:rsidRPr="00187786" w:rsidTr="00CC32B7">
        <w:tc>
          <w:tcPr>
            <w:tcW w:w="1668" w:type="dxa"/>
          </w:tcPr>
          <w:p w:rsidR="001A666D" w:rsidRPr="00187786" w:rsidRDefault="001A666D" w:rsidP="00CC3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12" w:type="dxa"/>
          </w:tcPr>
          <w:p w:rsidR="001A666D" w:rsidRPr="00187786" w:rsidRDefault="001A666D" w:rsidP="00CC3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и деление.</w:t>
            </w:r>
          </w:p>
        </w:tc>
        <w:tc>
          <w:tcPr>
            <w:tcW w:w="319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A666D" w:rsidRPr="00187786" w:rsidTr="00CC32B7">
        <w:tc>
          <w:tcPr>
            <w:tcW w:w="1668" w:type="dxa"/>
          </w:tcPr>
          <w:p w:rsidR="001A666D" w:rsidRPr="00187786" w:rsidRDefault="001A666D" w:rsidP="00CC3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12" w:type="dxa"/>
          </w:tcPr>
          <w:p w:rsidR="001A666D" w:rsidRPr="00187786" w:rsidRDefault="001A666D" w:rsidP="00CC3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319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A666D" w:rsidRPr="00187786" w:rsidTr="00CC32B7">
        <w:tc>
          <w:tcPr>
            <w:tcW w:w="1668" w:type="dxa"/>
          </w:tcPr>
          <w:p w:rsidR="001A666D" w:rsidRPr="00187786" w:rsidRDefault="001A666D" w:rsidP="00CC3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12" w:type="dxa"/>
          </w:tcPr>
          <w:p w:rsidR="001A666D" w:rsidRPr="00187786" w:rsidRDefault="001A666D" w:rsidP="00CC3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319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A666D" w:rsidRPr="00187786" w:rsidTr="00CC32B7">
        <w:tc>
          <w:tcPr>
            <w:tcW w:w="1668" w:type="dxa"/>
          </w:tcPr>
          <w:p w:rsidR="001A666D" w:rsidRPr="00187786" w:rsidRDefault="001A666D" w:rsidP="00CC3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1A666D" w:rsidRPr="00187786" w:rsidRDefault="001A666D" w:rsidP="00CC32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Итого:</w:t>
            </w:r>
          </w:p>
        </w:tc>
        <w:tc>
          <w:tcPr>
            <w:tcW w:w="319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:rsidR="001A666D" w:rsidRPr="00187786" w:rsidRDefault="001A666D" w:rsidP="001A66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Примечание: заложенные в каждой четверти резервные уроки, учитель может использовать по своему усмотрению.</w:t>
      </w:r>
      <w:r w:rsidRPr="00187786">
        <w:rPr>
          <w:rFonts w:ascii="Times New Roman" w:hAnsi="Times New Roman" w:cs="Times New Roman"/>
          <w:sz w:val="24"/>
          <w:szCs w:val="24"/>
        </w:rPr>
        <w:tab/>
      </w:r>
      <w:r w:rsidRPr="00187786">
        <w:rPr>
          <w:rFonts w:ascii="Times New Roman" w:hAnsi="Times New Roman" w:cs="Times New Roman"/>
          <w:sz w:val="24"/>
          <w:szCs w:val="24"/>
        </w:rPr>
        <w:tab/>
      </w:r>
    </w:p>
    <w:p w:rsidR="001A666D" w:rsidRPr="00187786" w:rsidRDefault="001A666D" w:rsidP="001A66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666D" w:rsidRPr="00187786" w:rsidRDefault="001A666D" w:rsidP="001A666D">
      <w:pPr>
        <w:rPr>
          <w:rFonts w:ascii="Times New Roman" w:hAnsi="Times New Roman" w:cs="Times New Roman"/>
          <w:b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187786">
        <w:rPr>
          <w:rFonts w:ascii="Times New Roman" w:hAnsi="Times New Roman" w:cs="Times New Roman"/>
          <w:b/>
          <w:sz w:val="24"/>
          <w:szCs w:val="24"/>
        </w:rPr>
        <w:t>Содержание программы (136 часов)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786">
        <w:rPr>
          <w:rFonts w:ascii="Times New Roman" w:hAnsi="Times New Roman" w:cs="Times New Roman"/>
          <w:b/>
          <w:sz w:val="24"/>
          <w:szCs w:val="24"/>
        </w:rPr>
        <w:t xml:space="preserve">Числа от 1 до 100. Нумерация (15 часов) 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ab/>
        <w:t>Новая счётная единица - десяток. Счёт десятками. Образование и название чисел, их десятичный состав. Запись и чтение чисел. Числа однозначные и двузначные. Порядок следования чисел при счёте. Сравнение чисел. Единицы длины: сантиметр, дециметр, миллиметр, метр. Соотношение между ними. Длина ломаной. Периметр прямоугольника. Единицы времени: час, минута. Соотношение между ними. Определение времени по часам с точностью до минуты. Монеты (набор и размен). Задачи на нахождение неизвестного слагаемого, неизвестного уменьшаемого и неизвестного вычитаемого. Решение задач в два действия на сложение и вычитание.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786">
        <w:rPr>
          <w:rFonts w:ascii="Times New Roman" w:hAnsi="Times New Roman" w:cs="Times New Roman"/>
          <w:b/>
          <w:sz w:val="24"/>
          <w:szCs w:val="24"/>
        </w:rPr>
        <w:t xml:space="preserve">Сложение и вычитание (71 час) 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ab/>
        <w:t xml:space="preserve">Устные и письменные приёмы сложения и вычитания чисел в пределах 100. Числовое выражение и его значение. Порядок действий в выражениях, содержащих два действия (со скобками и без них). Сочетательное свойство сложения. Использование переместительного и сочетательного свойств сложения для рационализации вычислений. 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Взаимосвязь между компонентами и результатом сложения (вычитания). Проверка сложения и вычитания. Выражения с одной переменной </w:t>
      </w:r>
      <w:proofErr w:type="gramStart"/>
      <w:r w:rsidRPr="00187786">
        <w:rPr>
          <w:rFonts w:ascii="Times New Roman" w:hAnsi="Times New Roman" w:cs="Times New Roman"/>
          <w:sz w:val="24"/>
          <w:szCs w:val="24"/>
        </w:rPr>
        <w:t>вида</w:t>
      </w:r>
      <w:proofErr w:type="gramEnd"/>
      <w:r w:rsidRPr="00187786">
        <w:rPr>
          <w:rFonts w:ascii="Times New Roman" w:hAnsi="Times New Roman" w:cs="Times New Roman"/>
          <w:sz w:val="24"/>
          <w:szCs w:val="24"/>
        </w:rPr>
        <w:t xml:space="preserve"> а+28, 43-с. Уравнение. Решение уравнения. Решение уравнений вида 12+х=12, 25-х=20, х-2=8 способом подбора. Решение уравнений вида 58-x=27, х-36=23, x+38=70 на основе знания </w:t>
      </w:r>
      <w:proofErr w:type="gramStart"/>
      <w:r w:rsidRPr="00187786">
        <w:rPr>
          <w:rFonts w:ascii="Times New Roman" w:hAnsi="Times New Roman" w:cs="Times New Roman"/>
          <w:sz w:val="24"/>
          <w:szCs w:val="24"/>
        </w:rPr>
        <w:t>взаимосвязей :</w:t>
      </w:r>
      <w:proofErr w:type="gramEnd"/>
      <w:r w:rsidRPr="00187786">
        <w:rPr>
          <w:rFonts w:ascii="Times New Roman" w:hAnsi="Times New Roman" w:cs="Times New Roman"/>
          <w:sz w:val="24"/>
          <w:szCs w:val="24"/>
        </w:rPr>
        <w:t xml:space="preserve"> между компонентами и результатами действий. Углы прямые и непрямые. Прямоугольник (квадрат). Свойство противоположных сторон прямоугольника. Построение прямого угла, прямоугольника (квадрата) на клетчатой бумаге. Решение задач в 1-2 действия на сложение и вычитание.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786">
        <w:rPr>
          <w:rFonts w:ascii="Times New Roman" w:hAnsi="Times New Roman" w:cs="Times New Roman"/>
          <w:b/>
          <w:sz w:val="24"/>
          <w:szCs w:val="24"/>
        </w:rPr>
        <w:t xml:space="preserve">Умножение и деление (24 часа) 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ab/>
        <w:t>Конкретный смысл и позвонив действий умножения и деления. Знаки умножения (точка) и деление (две точки). Название компонентов и результата умножения (</w:t>
      </w:r>
      <w:proofErr w:type="gramStart"/>
      <w:r w:rsidRPr="00187786">
        <w:rPr>
          <w:rFonts w:ascii="Times New Roman" w:hAnsi="Times New Roman" w:cs="Times New Roman"/>
          <w:sz w:val="24"/>
          <w:szCs w:val="24"/>
        </w:rPr>
        <w:t>деле-</w:t>
      </w:r>
      <w:proofErr w:type="spellStart"/>
      <w:r w:rsidRPr="00187786">
        <w:rPr>
          <w:rFonts w:ascii="Times New Roman" w:hAnsi="Times New Roman" w:cs="Times New Roman"/>
          <w:sz w:val="24"/>
          <w:szCs w:val="24"/>
        </w:rPr>
        <w:t>ния</w:t>
      </w:r>
      <w:proofErr w:type="spellEnd"/>
      <w:proofErr w:type="gramEnd"/>
      <w:r w:rsidRPr="00187786">
        <w:rPr>
          <w:rFonts w:ascii="Times New Roman" w:hAnsi="Times New Roman" w:cs="Times New Roman"/>
          <w:sz w:val="24"/>
          <w:szCs w:val="24"/>
        </w:rPr>
        <w:t xml:space="preserve">), их использование при чтении и записи выражений. Переместительное свойство умножения. Взаимосвязь между компонентами и результатами каждого действия; их использование при рассмотрении умножения и деления с числом 10 и при составлении таблиц умножении и </w:t>
      </w:r>
      <w:r w:rsidRPr="00187786">
        <w:rPr>
          <w:rFonts w:ascii="Times New Roman" w:hAnsi="Times New Roman" w:cs="Times New Roman"/>
          <w:sz w:val="24"/>
          <w:szCs w:val="24"/>
        </w:rPr>
        <w:lastRenderedPageBreak/>
        <w:t>деления с числами 2, 3, 4. Порядок выполнения действий в выражениях, содержащих два-три действия (со скобками и без них). Периметр прямоугольника (квадрата). Решение задач в одно действие на умножение и деление.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786">
        <w:rPr>
          <w:rFonts w:ascii="Times New Roman" w:hAnsi="Times New Roman" w:cs="Times New Roman"/>
          <w:b/>
          <w:sz w:val="24"/>
          <w:szCs w:val="24"/>
        </w:rPr>
        <w:t xml:space="preserve">Табличное умножение и деление (13 часов) 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ab/>
        <w:t>Конкретный смысл и название действий умножения и деления. Знаки умножения и деления. Составлять таблицу умножения и деления на 2 и 3. Решать задачи на умножение и деление и иллюстрировать их.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786">
        <w:rPr>
          <w:rFonts w:ascii="Times New Roman" w:hAnsi="Times New Roman" w:cs="Times New Roman"/>
          <w:b/>
          <w:sz w:val="24"/>
          <w:szCs w:val="24"/>
        </w:rPr>
        <w:t>Повторение – 7 часов.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786">
        <w:rPr>
          <w:rFonts w:ascii="Times New Roman" w:hAnsi="Times New Roman" w:cs="Times New Roman"/>
          <w:b/>
          <w:sz w:val="24"/>
          <w:szCs w:val="24"/>
        </w:rPr>
        <w:t>Резерв – 6 часов.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666D" w:rsidRPr="00187786" w:rsidRDefault="001A666D" w:rsidP="001A66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66D" w:rsidRPr="00187786" w:rsidRDefault="001A666D" w:rsidP="001A66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66D" w:rsidRPr="00187786" w:rsidRDefault="001A666D" w:rsidP="001A66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786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</w:t>
      </w:r>
    </w:p>
    <w:p w:rsidR="001A666D" w:rsidRPr="00187786" w:rsidRDefault="001A666D" w:rsidP="001A666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786">
        <w:rPr>
          <w:rFonts w:ascii="Times New Roman" w:hAnsi="Times New Roman" w:cs="Times New Roman"/>
          <w:b/>
          <w:sz w:val="24"/>
          <w:szCs w:val="24"/>
        </w:rPr>
        <w:t>К концу обучения во втором классе ученик научится:</w:t>
      </w:r>
    </w:p>
    <w:p w:rsidR="001A666D" w:rsidRPr="00187786" w:rsidRDefault="001A666D" w:rsidP="001A666D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 xml:space="preserve">называть: </w:t>
      </w:r>
    </w:p>
    <w:p w:rsidR="001A666D" w:rsidRPr="00187786" w:rsidRDefault="001A666D" w:rsidP="001A666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натуральные числа от 20 до 100 в прямом и в обратном порядке, следующее (предыдущее) при счете число; </w:t>
      </w:r>
    </w:p>
    <w:p w:rsidR="001A666D" w:rsidRPr="00187786" w:rsidRDefault="001A666D" w:rsidP="001A666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число, большее или меньшее данного числа в несколько раз; </w:t>
      </w:r>
    </w:p>
    <w:p w:rsidR="001A666D" w:rsidRPr="00187786" w:rsidRDefault="001A666D" w:rsidP="001A666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единицы длины, площади; </w:t>
      </w:r>
    </w:p>
    <w:p w:rsidR="001A666D" w:rsidRPr="00187786" w:rsidRDefault="001A666D" w:rsidP="001A666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компоненты арифметических действий (слагаемое, сумма, уменьшаемое, вычитаемое, разность, множитель, произведение, делимое, делитель, частное); </w:t>
      </w:r>
    </w:p>
    <w:p w:rsidR="001A666D" w:rsidRPr="00187786" w:rsidRDefault="001A666D" w:rsidP="001A666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геометрическую фигуру (многоугольник, угол, прямоугольник, квадрат, окружность</w:t>
      </w:r>
      <w:proofErr w:type="gramStart"/>
      <w:r w:rsidRPr="00187786">
        <w:rPr>
          <w:rFonts w:ascii="Times New Roman" w:hAnsi="Times New Roman" w:cs="Times New Roman"/>
          <w:sz w:val="24"/>
          <w:szCs w:val="24"/>
        </w:rPr>
        <w:t>);,</w:t>
      </w:r>
      <w:proofErr w:type="gramEnd"/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 xml:space="preserve">сравнивать: </w:t>
      </w:r>
    </w:p>
    <w:p w:rsidR="001A666D" w:rsidRPr="00187786" w:rsidRDefault="001A666D" w:rsidP="001A666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числа в пределах 100; </w:t>
      </w:r>
    </w:p>
    <w:p w:rsidR="001A666D" w:rsidRPr="00187786" w:rsidRDefault="001A666D" w:rsidP="001A666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числа в кратном отношении (во сколько раз одно число больше или меньше другою); </w:t>
      </w:r>
    </w:p>
    <w:p w:rsidR="001A666D" w:rsidRPr="00187786" w:rsidRDefault="001A666D" w:rsidP="001A666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длины отрезков;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 xml:space="preserve">различать: </w:t>
      </w:r>
    </w:p>
    <w:p w:rsidR="001A666D" w:rsidRPr="00187786" w:rsidRDefault="001A666D" w:rsidP="001A666D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отношения «больше в» и «больше на», «меньше в» и «меньше на»; </w:t>
      </w:r>
    </w:p>
    <w:p w:rsidR="001A666D" w:rsidRPr="00187786" w:rsidRDefault="001A666D" w:rsidP="001A666D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компоненты арифметических действий; </w:t>
      </w:r>
    </w:p>
    <w:p w:rsidR="001A666D" w:rsidRPr="00187786" w:rsidRDefault="001A666D" w:rsidP="001A666D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числовое выражение и его значение; </w:t>
      </w:r>
    </w:p>
    <w:p w:rsidR="001A666D" w:rsidRPr="00187786" w:rsidRDefault="001A666D" w:rsidP="001A666D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российские монеты, купюры разных достоинств; </w:t>
      </w:r>
    </w:p>
    <w:p w:rsidR="001A666D" w:rsidRPr="00187786" w:rsidRDefault="001A666D" w:rsidP="001A666D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прямые и непрямые углы; </w:t>
      </w:r>
    </w:p>
    <w:p w:rsidR="001A666D" w:rsidRPr="00187786" w:rsidRDefault="001A666D" w:rsidP="001A666D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периметр прямоугольника;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 xml:space="preserve">читать: </w:t>
      </w:r>
    </w:p>
    <w:p w:rsidR="001A666D" w:rsidRPr="00187786" w:rsidRDefault="001A666D" w:rsidP="001A666D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числа в пределах 100, записанные цифрами; </w:t>
      </w:r>
    </w:p>
    <w:p w:rsidR="001A666D" w:rsidRPr="00187786" w:rsidRDefault="001A666D" w:rsidP="001A666D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записи вида 5 2 = 10, 12: 4 = 3;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 xml:space="preserve">воспроизводить: </w:t>
      </w:r>
    </w:p>
    <w:p w:rsidR="001A666D" w:rsidRPr="00187786" w:rsidRDefault="001A666D" w:rsidP="001A666D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результаты табличных случаев умножения однозначных чисел и соответствующие случаев деления; </w:t>
      </w:r>
    </w:p>
    <w:p w:rsidR="001A666D" w:rsidRPr="00187786" w:rsidRDefault="001A666D" w:rsidP="001A666D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соотношения между единицами длины: </w:t>
      </w:r>
      <w:smartTag w:uri="urn:schemas-microsoft-com:office:smarttags" w:element="metricconverter">
        <w:smartTagPr>
          <w:attr w:name="ProductID" w:val="1 м"/>
        </w:smartTagPr>
        <w:r w:rsidRPr="00187786">
          <w:rPr>
            <w:rFonts w:ascii="Times New Roman" w:hAnsi="Times New Roman" w:cs="Times New Roman"/>
            <w:sz w:val="24"/>
            <w:szCs w:val="24"/>
          </w:rPr>
          <w:t>1 м</w:t>
        </w:r>
      </w:smartTag>
      <w:r w:rsidRPr="00187786">
        <w:rPr>
          <w:rFonts w:ascii="Times New Roman" w:hAnsi="Times New Roman" w:cs="Times New Roman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100 см"/>
        </w:smartTagPr>
        <w:r w:rsidRPr="00187786">
          <w:rPr>
            <w:rFonts w:ascii="Times New Roman" w:hAnsi="Times New Roman" w:cs="Times New Roman"/>
            <w:sz w:val="24"/>
            <w:szCs w:val="24"/>
          </w:rPr>
          <w:t>100 см</w:t>
        </w:r>
      </w:smartTag>
      <w:r w:rsidRPr="00187786">
        <w:rPr>
          <w:rFonts w:ascii="Times New Roman" w:hAnsi="Times New Roman" w:cs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 м"/>
        </w:smartTagPr>
        <w:r w:rsidRPr="00187786">
          <w:rPr>
            <w:rFonts w:ascii="Times New Roman" w:hAnsi="Times New Roman" w:cs="Times New Roman"/>
            <w:sz w:val="24"/>
            <w:szCs w:val="24"/>
          </w:rPr>
          <w:t>1 м</w:t>
        </w:r>
      </w:smartTag>
      <w:r w:rsidRPr="00187786">
        <w:rPr>
          <w:rFonts w:ascii="Times New Roman" w:hAnsi="Times New Roman" w:cs="Times New Roman"/>
          <w:sz w:val="24"/>
          <w:szCs w:val="24"/>
        </w:rPr>
        <w:t xml:space="preserve"> = 10 </w:t>
      </w:r>
      <w:proofErr w:type="spellStart"/>
      <w:r w:rsidRPr="00187786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187786">
        <w:rPr>
          <w:rFonts w:ascii="Times New Roman" w:hAnsi="Times New Roman" w:cs="Times New Roman"/>
          <w:sz w:val="24"/>
          <w:szCs w:val="24"/>
        </w:rPr>
        <w:t>;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 xml:space="preserve">приводить примеры: </w:t>
      </w:r>
    </w:p>
    <w:p w:rsidR="001A666D" w:rsidRPr="00187786" w:rsidRDefault="001A666D" w:rsidP="001A666D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однозначных и двузначных чисел; </w:t>
      </w:r>
    </w:p>
    <w:p w:rsidR="001A666D" w:rsidRPr="00187786" w:rsidRDefault="001A666D" w:rsidP="001A666D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числовых выражений;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 xml:space="preserve">моделировать: </w:t>
      </w:r>
    </w:p>
    <w:p w:rsidR="001A666D" w:rsidRPr="00187786" w:rsidRDefault="001A666D" w:rsidP="001A666D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десятичный состав двузначного числа; </w:t>
      </w:r>
    </w:p>
    <w:p w:rsidR="001A666D" w:rsidRPr="00187786" w:rsidRDefault="001A666D" w:rsidP="001A666D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алгоритмы сложения и вычитания двузначных чисел; </w:t>
      </w:r>
    </w:p>
    <w:p w:rsidR="001A666D" w:rsidRPr="00187786" w:rsidRDefault="001A666D" w:rsidP="001A666D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</w:rPr>
        <w:t>ситуацию, представленную в тексте арифметической задачи, в виде схемы, рисунка;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 xml:space="preserve">распознавать: </w:t>
      </w:r>
    </w:p>
    <w:p w:rsidR="001A666D" w:rsidRPr="00187786" w:rsidRDefault="001A666D" w:rsidP="001A666D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геометрические фигуры (многоугольники, прямоугольник, угол);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>упорядочивать:</w:t>
      </w:r>
    </w:p>
    <w:p w:rsidR="001A666D" w:rsidRPr="00187786" w:rsidRDefault="001A666D" w:rsidP="001A666D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числа в пределах 100 в порядке увеличения или уменьшения;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 xml:space="preserve">характеризовать: </w:t>
      </w:r>
    </w:p>
    <w:p w:rsidR="001A666D" w:rsidRPr="00187786" w:rsidRDefault="001A666D" w:rsidP="001A666D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числовое выражение (название, как составлено); </w:t>
      </w:r>
    </w:p>
    <w:p w:rsidR="001A666D" w:rsidRPr="00187786" w:rsidRDefault="001A666D" w:rsidP="001A666D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 многоугольник (название, число углов, сторон, вершин);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 xml:space="preserve">анализировать: </w:t>
      </w:r>
    </w:p>
    <w:p w:rsidR="001A666D" w:rsidRPr="00187786" w:rsidRDefault="001A666D" w:rsidP="001A666D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текст учебной задачи с целью поиска алгоритма ее решения; </w:t>
      </w:r>
    </w:p>
    <w:p w:rsidR="001A666D" w:rsidRPr="00187786" w:rsidRDefault="001A666D" w:rsidP="001A666D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готовые решения задач с целью выбора верного решения, рационального способа решения;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 xml:space="preserve">классифицировать: </w:t>
      </w:r>
    </w:p>
    <w:p w:rsidR="001A666D" w:rsidRPr="00187786" w:rsidRDefault="001A666D" w:rsidP="001A666D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углы (прямые, непрямые); </w:t>
      </w:r>
    </w:p>
    <w:p w:rsidR="001A666D" w:rsidRPr="00187786" w:rsidRDefault="001A666D" w:rsidP="001A666D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числа в пределах 100 (однозначные, двузначные);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 xml:space="preserve">конструировать: </w:t>
      </w:r>
    </w:p>
    <w:p w:rsidR="001A666D" w:rsidRPr="00187786" w:rsidRDefault="001A666D" w:rsidP="001A666D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тексты несложных арифметических задач; </w:t>
      </w:r>
    </w:p>
    <w:p w:rsidR="001A666D" w:rsidRPr="00187786" w:rsidRDefault="001A666D" w:rsidP="001A666D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алгоритм решения составной арифметической задачи;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 xml:space="preserve">контролировать: </w:t>
      </w:r>
    </w:p>
    <w:p w:rsidR="001A666D" w:rsidRPr="00187786" w:rsidRDefault="001A666D" w:rsidP="001A666D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свою деятельность (находить и исправлять ошибки);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 xml:space="preserve">оценивать: </w:t>
      </w:r>
    </w:p>
    <w:p w:rsidR="001A666D" w:rsidRPr="00187786" w:rsidRDefault="001A666D" w:rsidP="001A666D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готовое решение учебной задачи (верно, неверно);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 xml:space="preserve">решать учебные и практические задачи: </w:t>
      </w:r>
    </w:p>
    <w:p w:rsidR="001A666D" w:rsidRPr="00187786" w:rsidRDefault="001A666D" w:rsidP="001A666D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записывать цифрами двузначные числа; </w:t>
      </w:r>
    </w:p>
    <w:p w:rsidR="001A666D" w:rsidRPr="00187786" w:rsidRDefault="001A666D" w:rsidP="001A666D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решать составные арифметические задачи в два действия в различных комбинациях; </w:t>
      </w:r>
    </w:p>
    <w:p w:rsidR="001A666D" w:rsidRPr="00187786" w:rsidRDefault="001A666D" w:rsidP="001A666D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вычислять сумму и разность чисел в пределах 100, используя изученные устные и письменные приемы вычислений; </w:t>
      </w:r>
    </w:p>
    <w:p w:rsidR="001A666D" w:rsidRPr="00187786" w:rsidRDefault="001A666D" w:rsidP="001A666D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вычислять значения простых и составных числовых выражений; </w:t>
      </w:r>
    </w:p>
    <w:p w:rsidR="001A666D" w:rsidRPr="00187786" w:rsidRDefault="001A666D" w:rsidP="001A666D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вычислять периметр прямоугольника (квадрата); </w:t>
      </w:r>
    </w:p>
    <w:p w:rsidR="001A666D" w:rsidRPr="00187786" w:rsidRDefault="001A666D" w:rsidP="001A666D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 выбирать из таблицы необходимую информацию для решения учебной задачи; </w:t>
      </w:r>
    </w:p>
    <w:p w:rsidR="001A666D" w:rsidRPr="00187786" w:rsidRDefault="001A666D" w:rsidP="001A666D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заполнять таблицы, имея некоторый банк данных.</w:t>
      </w:r>
    </w:p>
    <w:p w:rsidR="001A666D" w:rsidRPr="00187786" w:rsidRDefault="001A666D" w:rsidP="001A666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b/>
          <w:sz w:val="24"/>
          <w:szCs w:val="24"/>
        </w:rPr>
        <w:t>К концу обучения во втором классе ученик получит возможность научиться: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lastRenderedPageBreak/>
        <w:t>формулировать:</w:t>
      </w:r>
    </w:p>
    <w:p w:rsidR="001A666D" w:rsidRPr="00187786" w:rsidRDefault="001A666D" w:rsidP="001A666D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свойства умножения и деления; </w:t>
      </w:r>
    </w:p>
    <w:p w:rsidR="001A666D" w:rsidRPr="00187786" w:rsidRDefault="001A666D" w:rsidP="001A666D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определения прямоугольника и квадрата; </w:t>
      </w:r>
    </w:p>
    <w:p w:rsidR="001A666D" w:rsidRPr="00187786" w:rsidRDefault="001A666D" w:rsidP="001A666D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свойства прямоугольника (квадрата);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 xml:space="preserve">называть: </w:t>
      </w:r>
    </w:p>
    <w:p w:rsidR="001A666D" w:rsidRPr="00187786" w:rsidRDefault="001A666D" w:rsidP="001A666D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вершины и стороны угла, обозначенные латинскими буквами; </w:t>
      </w:r>
    </w:p>
    <w:p w:rsidR="001A666D" w:rsidRPr="00187786" w:rsidRDefault="001A666D" w:rsidP="001A666D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элементы многоугольника (вершины, стороны, углы);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 xml:space="preserve">читать: </w:t>
      </w:r>
    </w:p>
    <w:p w:rsidR="001A666D" w:rsidRPr="00187786" w:rsidRDefault="001A666D" w:rsidP="001A666D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обозначения луча, угла, многоугольника;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>различать:</w:t>
      </w:r>
      <w:r w:rsidRPr="001877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666D" w:rsidRPr="00187786" w:rsidRDefault="001A666D" w:rsidP="001A666D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луч и отрезок;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 xml:space="preserve">характеризовать: </w:t>
      </w:r>
    </w:p>
    <w:p w:rsidR="001A666D" w:rsidRPr="00187786" w:rsidRDefault="001A666D" w:rsidP="001A666D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расположение чисел на числовом луче; </w:t>
      </w:r>
    </w:p>
    <w:p w:rsidR="001A666D" w:rsidRPr="00187786" w:rsidRDefault="001A666D" w:rsidP="001A666D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взаимное расположение фигур на плоскости (пересекаются, не пересекаются, имеют общую точку (общие точки);</w:t>
      </w:r>
    </w:p>
    <w:p w:rsidR="001A666D" w:rsidRPr="00187786" w:rsidRDefault="001A666D" w:rsidP="001A66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786">
        <w:rPr>
          <w:rFonts w:ascii="Times New Roman" w:hAnsi="Times New Roman" w:cs="Times New Roman"/>
          <w:sz w:val="24"/>
          <w:szCs w:val="24"/>
          <w:u w:val="single"/>
        </w:rPr>
        <w:t xml:space="preserve">решать учебные и практические задачи: </w:t>
      </w:r>
    </w:p>
    <w:p w:rsidR="001A666D" w:rsidRPr="00187786" w:rsidRDefault="001A666D" w:rsidP="001A666D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выбирать единицу длины при выполнении измерений; </w:t>
      </w:r>
    </w:p>
    <w:p w:rsidR="001A666D" w:rsidRPr="00187786" w:rsidRDefault="001A666D" w:rsidP="001A666D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обосновывать выбор арифметических действий для решения задач; </w:t>
      </w:r>
    </w:p>
    <w:p w:rsidR="001A666D" w:rsidRPr="00187786" w:rsidRDefault="001A666D" w:rsidP="001A666D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указывать на рисунке все оси симметрии прямоугольника (квадрата); </w:t>
      </w:r>
    </w:p>
    <w:p w:rsidR="001A666D" w:rsidRPr="00187786" w:rsidRDefault="001A666D" w:rsidP="001A666D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изображать на бумаге многоугольник с помощью линейки или от руки; </w:t>
      </w:r>
    </w:p>
    <w:p w:rsidR="001A666D" w:rsidRPr="00187786" w:rsidRDefault="001A666D" w:rsidP="001A666D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 xml:space="preserve">составлять несложные числовые выражения; </w:t>
      </w:r>
    </w:p>
    <w:p w:rsidR="001A666D" w:rsidRPr="00187786" w:rsidRDefault="001A666D" w:rsidP="001A666D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>выполнять несложные устные вычисления в пределах 100.</w:t>
      </w:r>
    </w:p>
    <w:p w:rsidR="001A666D" w:rsidRPr="00187786" w:rsidRDefault="001A666D" w:rsidP="001A666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A666D" w:rsidRPr="00187786" w:rsidRDefault="001A666D" w:rsidP="001A66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78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предмета</w:t>
      </w:r>
    </w:p>
    <w:p w:rsidR="001A666D" w:rsidRPr="00187786" w:rsidRDefault="001A666D" w:rsidP="001A666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786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освоения предмета </w:t>
      </w:r>
    </w:p>
    <w:p w:rsidR="001A666D" w:rsidRPr="00187786" w:rsidRDefault="001A666D" w:rsidP="001A66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ab/>
        <w:t xml:space="preserve">Чувство гордости за свою Родину, российский народ и историю России. Осознание роли своей страны в мировом развитии, уважительное отношение к семейным ценностям, бережное отношение к окружающему миру. Целостное восприятие окружающего мира. Развитая мотивация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 Рефлексивная самооценка, умение анализировать свои действия и управлять ими. Навыки сотрудничества со взрослыми и сверстниками. Установка на здоровый образ жизни, наличие мотивации к творческому труду, к работе на результат. </w:t>
      </w:r>
    </w:p>
    <w:p w:rsidR="001A666D" w:rsidRPr="00187786" w:rsidRDefault="001A666D" w:rsidP="001A666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778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87786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предмета </w:t>
      </w:r>
    </w:p>
    <w:p w:rsidR="001A666D" w:rsidRPr="00187786" w:rsidRDefault="001A666D" w:rsidP="001A66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ab/>
        <w:t xml:space="preserve">Способность принимать и сохранять цели и задачи учебной деятельности, находить средства и способы её осуществления. Овладение способами выполнения заданий творческого и поискового характера.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 Способность использовать знаково-символические средства представления информации для создания </w:t>
      </w:r>
      <w:r w:rsidRPr="00187786">
        <w:rPr>
          <w:rFonts w:ascii="Times New Roman" w:hAnsi="Times New Roman" w:cs="Times New Roman"/>
          <w:sz w:val="24"/>
          <w:szCs w:val="24"/>
        </w:rPr>
        <w:lastRenderedPageBreak/>
        <w:t>моделей изучаемых объектов и процессов, схем решения учеб познавательных и практических задач. Использование речевых средств и средств информационных и коммуникационных технологий для решения коммуникативных и познавательных задач.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:rsidR="001A666D" w:rsidRPr="00187786" w:rsidRDefault="001A666D" w:rsidP="001A66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ab/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 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 Овладение начальными сведениями о сущности и особенностях объектов и процессов в соответствии с содержанием учебного предмета «математика». Овладение базовыми предметными и </w:t>
      </w:r>
      <w:proofErr w:type="spellStart"/>
      <w:r w:rsidRPr="00187786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187786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1A666D" w:rsidRPr="00187786" w:rsidRDefault="001A666D" w:rsidP="001A666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786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освоения предмета </w:t>
      </w:r>
    </w:p>
    <w:p w:rsidR="001A666D" w:rsidRPr="00187786" w:rsidRDefault="001A666D" w:rsidP="001A66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ab/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 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описи и выполнения алгоритмов. Приобретение начального опыта применения математических знаний для решения учебно-познавательных и учебно-практических задач. 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игре; исследовать, распознавать и изображать геометрические фигуры, работать с таблицами, схемами, графиками и диаграммами, цепочками; представлять, анализировать и интерпретировать данные. 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1A666D" w:rsidRPr="00187786" w:rsidRDefault="001A666D" w:rsidP="001A666D">
      <w:pPr>
        <w:rPr>
          <w:rFonts w:ascii="Times New Roman" w:hAnsi="Times New Roman" w:cs="Times New Roman"/>
          <w:sz w:val="24"/>
          <w:szCs w:val="24"/>
        </w:rPr>
      </w:pPr>
      <w:r w:rsidRPr="00187786">
        <w:rPr>
          <w:rFonts w:ascii="Times New Roman" w:hAnsi="Times New Roman" w:cs="Times New Roman"/>
          <w:sz w:val="24"/>
          <w:szCs w:val="24"/>
        </w:rPr>
        <w:tab/>
      </w:r>
    </w:p>
    <w:p w:rsidR="001A666D" w:rsidRPr="00187786" w:rsidRDefault="001A666D" w:rsidP="001A666D">
      <w:pPr>
        <w:pStyle w:val="a4"/>
        <w:spacing w:before="0" w:beforeAutospacing="0" w:after="0" w:afterAutospacing="0"/>
        <w:rPr>
          <w:b/>
          <w:bCs/>
        </w:rPr>
      </w:pPr>
      <w:r w:rsidRPr="00187786">
        <w:rPr>
          <w:b/>
          <w:bCs/>
        </w:rPr>
        <w:t xml:space="preserve">                  Система оценки достижения планируемых результатов освоения предмета. </w:t>
      </w:r>
    </w:p>
    <w:p w:rsidR="001A666D" w:rsidRPr="00187786" w:rsidRDefault="001A666D" w:rsidP="001A666D">
      <w:pPr>
        <w:pStyle w:val="a4"/>
        <w:spacing w:before="0" w:beforeAutospacing="0" w:after="0" w:afterAutospacing="0"/>
      </w:pPr>
      <w:r w:rsidRPr="00187786">
        <w:rPr>
          <w:b/>
          <w:bCs/>
        </w:rPr>
        <w:t xml:space="preserve">                                                Критерии оценивания</w:t>
      </w:r>
    </w:p>
    <w:p w:rsidR="001A666D" w:rsidRPr="00187786" w:rsidRDefault="001A666D" w:rsidP="001A666D">
      <w:pPr>
        <w:pStyle w:val="a4"/>
      </w:pPr>
      <w:r w:rsidRPr="00187786">
        <w:lastRenderedPageBreak/>
        <w:t xml:space="preserve">В соответствии с требованиями Стандарта, при оценке итоговых результатов освоения программы по математике должны учитываться психологические возможности младшего </w:t>
      </w:r>
      <w:proofErr w:type="spellStart"/>
      <w:r w:rsidRPr="00187786">
        <w:t>школника</w:t>
      </w:r>
      <w:proofErr w:type="spellEnd"/>
      <w:r w:rsidRPr="00187786">
        <w:t>, нервно-психические проблемы, возникающие в процессе контроля, ситуативность эмоциональных реакций ребенка.</w:t>
      </w:r>
    </w:p>
    <w:p w:rsidR="001A666D" w:rsidRPr="00187786" w:rsidRDefault="001A666D" w:rsidP="001A666D">
      <w:pPr>
        <w:pStyle w:val="a4"/>
      </w:pPr>
      <w:r w:rsidRPr="00187786">
        <w:t xml:space="preserve">Система оценки достижения планируемых результатов изучения предмета предполагает комплексный уровневый подход к оценке результатов обучения математики во втором классе. Объектом оценки планируемых результатов служит способность второклассников решать </w:t>
      </w:r>
      <w:proofErr w:type="spellStart"/>
      <w:r w:rsidRPr="00187786">
        <w:t>учебно</w:t>
      </w:r>
      <w:proofErr w:type="spellEnd"/>
      <w:r w:rsidRPr="00187786">
        <w:t xml:space="preserve"> – познавательные и </w:t>
      </w:r>
      <w:proofErr w:type="spellStart"/>
      <w:r w:rsidRPr="00187786">
        <w:t>учебно</w:t>
      </w:r>
      <w:proofErr w:type="spellEnd"/>
      <w:r w:rsidRPr="00187786">
        <w:t xml:space="preserve"> – практические задачи. Оценка индивидуальных образовательных достижения ведется методом «сложения», при котором фиксируется достижения опорного уровня и его превышение.</w:t>
      </w:r>
    </w:p>
    <w:p w:rsidR="001A666D" w:rsidRPr="00187786" w:rsidRDefault="001A666D" w:rsidP="001A666D">
      <w:pPr>
        <w:pStyle w:val="a4"/>
      </w:pPr>
      <w:r w:rsidRPr="00187786">
        <w:t>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работ по русскому языку. Остальные работы подобраны так, чтобы их совокупность демонстрировала нарастающую успешность, объем, глубину знаний, достижений более высоких уровней формируемых учебных действий.</w:t>
      </w:r>
    </w:p>
    <w:p w:rsidR="001A666D" w:rsidRPr="00187786" w:rsidRDefault="001A666D" w:rsidP="001A666D">
      <w:pPr>
        <w:pStyle w:val="a4"/>
      </w:pPr>
      <w:r w:rsidRPr="00187786">
        <w:rPr>
          <w:b/>
          <w:bCs/>
        </w:rPr>
        <w:t>Текущий контроль</w:t>
      </w:r>
      <w:r w:rsidRPr="00187786">
        <w:t xml:space="preserve"> по математике осуществляется в письменной и в устной форме. Письменные работы для текущего контроля проводятся не реже одного раза в неделю в форме самостоятельной работы или арифметического диктанта.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умения.</w:t>
      </w:r>
    </w:p>
    <w:p w:rsidR="001A666D" w:rsidRPr="00187786" w:rsidRDefault="001A666D" w:rsidP="001A666D">
      <w:pPr>
        <w:pStyle w:val="a4"/>
      </w:pPr>
      <w:r w:rsidRPr="00187786">
        <w:rPr>
          <w:b/>
          <w:bCs/>
        </w:rPr>
        <w:t xml:space="preserve">Тематический контроль </w:t>
      </w:r>
      <w:r w:rsidRPr="00187786">
        <w:t>по математике проводится в письменной форме. Для тематических проверок выбираются узловые вопросы программы: проверка приемы устных вычислений, измерение величин и др. Проверочные работы позволяют проверить, например, знания табличных случаев сложения, вычитания, умножения и деления и др. В этом случае для обеспечения самостоятельности учащихся подбирается несколько вариантов работы, на выполнение которой отводится 5-6 минут урока.</w:t>
      </w:r>
    </w:p>
    <w:p w:rsidR="001A666D" w:rsidRPr="00187786" w:rsidRDefault="001A666D" w:rsidP="001A666D">
      <w:pPr>
        <w:pStyle w:val="a4"/>
      </w:pPr>
      <w:r w:rsidRPr="00187786"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итоговых стандартизованных контрольных работ.</w:t>
      </w:r>
    </w:p>
    <w:p w:rsidR="001A666D" w:rsidRPr="00187786" w:rsidRDefault="001A666D" w:rsidP="001A666D">
      <w:pPr>
        <w:pStyle w:val="a4"/>
      </w:pPr>
      <w:r w:rsidRPr="00187786">
        <w:t xml:space="preserve">В конце года проводится итоговая комплексная проверочная работа на </w:t>
      </w:r>
      <w:proofErr w:type="spellStart"/>
      <w:r w:rsidRPr="00187786">
        <w:t>межпредметной</w:t>
      </w:r>
      <w:proofErr w:type="spellEnd"/>
      <w:r w:rsidRPr="00187786">
        <w:t xml:space="preserve"> основе. Одной из ее целей является оценка предметных и </w:t>
      </w:r>
      <w:proofErr w:type="spellStart"/>
      <w:r w:rsidRPr="00187786">
        <w:t>метапредметных</w:t>
      </w:r>
      <w:proofErr w:type="spellEnd"/>
      <w:r w:rsidRPr="00187786">
        <w:t xml:space="preserve"> результатов освоения программы по математике во втором классе: способность решать учебно-практические и учебно-познавательные задачи, </w:t>
      </w:r>
      <w:proofErr w:type="spellStart"/>
      <w:r w:rsidRPr="00187786">
        <w:t>сформированность</w:t>
      </w:r>
      <w:proofErr w:type="spellEnd"/>
      <w:r w:rsidRPr="00187786">
        <w:t xml:space="preserve"> обобщенных способов деятельности, коммуникативных и информационных умений.</w:t>
      </w:r>
    </w:p>
    <w:p w:rsidR="001A666D" w:rsidRPr="00187786" w:rsidRDefault="001A666D" w:rsidP="001A666D">
      <w:pPr>
        <w:pStyle w:val="a4"/>
      </w:pPr>
    </w:p>
    <w:p w:rsidR="001A666D" w:rsidRPr="00187786" w:rsidRDefault="001A666D" w:rsidP="001A666D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A666D" w:rsidRPr="00187786" w:rsidRDefault="001A666D" w:rsidP="001A666D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A666D" w:rsidRPr="00187786" w:rsidRDefault="001A666D" w:rsidP="001A666D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A666D" w:rsidRPr="00187786" w:rsidRDefault="001A666D" w:rsidP="001A666D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A666D" w:rsidRPr="00187786" w:rsidRDefault="001A666D" w:rsidP="001A666D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786">
        <w:rPr>
          <w:rFonts w:ascii="Times New Roman" w:hAnsi="Times New Roman" w:cs="Times New Roman"/>
          <w:b/>
          <w:sz w:val="24"/>
          <w:szCs w:val="24"/>
        </w:rPr>
        <w:t xml:space="preserve">Виды </w:t>
      </w:r>
      <w:proofErr w:type="spellStart"/>
      <w:r w:rsidRPr="00187786"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spellEnd"/>
      <w:r w:rsidRPr="00187786">
        <w:rPr>
          <w:rFonts w:ascii="Times New Roman" w:hAnsi="Times New Roman" w:cs="Times New Roman"/>
          <w:b/>
          <w:sz w:val="24"/>
          <w:szCs w:val="24"/>
        </w:rPr>
        <w:t xml:space="preserve"> – измерительных материалов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0"/>
        <w:gridCol w:w="3897"/>
        <w:gridCol w:w="4378"/>
      </w:tblGrid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b/>
                <w:sz w:val="24"/>
                <w:szCs w:val="24"/>
              </w:rPr>
              <w:t>По теме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Тест № 1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Табличное сложение и вычитание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Стартовая диагностика</w:t>
            </w:r>
          </w:p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Вводная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 1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 2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Нумерация чисел от 1 до 100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Нумерация чисел от 1 до 100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Тест № 2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 3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За 1 четверть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За 1 четверть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 4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в пределах 100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в пределах 100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За 1 полугодие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Промежуточная диагностика</w:t>
            </w:r>
          </w:p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Тест № 3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За 1 полугодие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 5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За 1 полугодие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 6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Письменные приёмы сложения и вычитания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Письменные приёмы сложения и вычитания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 7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от 1 до 100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от 1 до 100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За 3 четверть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Тест № 4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За 3 четверть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 8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8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 9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9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2 и 3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стандартизированная диагностика </w:t>
            </w:r>
          </w:p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Тест № 5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 10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1A666D" w:rsidRPr="00187786" w:rsidTr="00CC32B7">
        <w:tc>
          <w:tcPr>
            <w:tcW w:w="1101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110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10</w:t>
            </w:r>
          </w:p>
        </w:tc>
        <w:tc>
          <w:tcPr>
            <w:tcW w:w="4785" w:type="dxa"/>
          </w:tcPr>
          <w:p w:rsidR="001A666D" w:rsidRPr="00187786" w:rsidRDefault="001A666D" w:rsidP="00CC3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</w:tbl>
    <w:p w:rsidR="001A666D" w:rsidRPr="00187786" w:rsidRDefault="001A666D" w:rsidP="001A666D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A666D" w:rsidRPr="00187786" w:rsidRDefault="001A666D" w:rsidP="001A666D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786">
        <w:rPr>
          <w:rFonts w:ascii="Times New Roman" w:hAnsi="Times New Roman" w:cs="Times New Roman"/>
          <w:b/>
          <w:sz w:val="24"/>
          <w:szCs w:val="24"/>
        </w:rPr>
        <w:t>Примерное количество контрольных работ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8"/>
        <w:gridCol w:w="4717"/>
      </w:tblGrid>
      <w:tr w:rsidR="001A666D" w:rsidRPr="00187786" w:rsidTr="00CC32B7">
        <w:tc>
          <w:tcPr>
            <w:tcW w:w="4998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b/>
                <w:sz w:val="24"/>
                <w:szCs w:val="24"/>
              </w:rPr>
              <w:t>Период обучения</w:t>
            </w:r>
          </w:p>
        </w:tc>
        <w:tc>
          <w:tcPr>
            <w:tcW w:w="4998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Диагностический материал</w:t>
            </w:r>
          </w:p>
        </w:tc>
      </w:tr>
      <w:tr w:rsidR="001A666D" w:rsidRPr="00187786" w:rsidTr="00CC32B7">
        <w:tc>
          <w:tcPr>
            <w:tcW w:w="4998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4998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 – 1</w:t>
            </w:r>
          </w:p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Тесты – 2</w:t>
            </w:r>
          </w:p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Контрольные работы – 2</w:t>
            </w:r>
          </w:p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Математические диктанты - 3</w:t>
            </w:r>
          </w:p>
        </w:tc>
      </w:tr>
      <w:tr w:rsidR="001A666D" w:rsidRPr="00187786" w:rsidTr="00CC32B7">
        <w:tc>
          <w:tcPr>
            <w:tcW w:w="4998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4998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Тесты – 1</w:t>
            </w:r>
          </w:p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Контрольные работы – 2</w:t>
            </w:r>
          </w:p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Математические диктанты – 2</w:t>
            </w:r>
          </w:p>
        </w:tc>
      </w:tr>
      <w:tr w:rsidR="001A666D" w:rsidRPr="00187786" w:rsidTr="00CC32B7">
        <w:tc>
          <w:tcPr>
            <w:tcW w:w="4998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4998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Тесты -1</w:t>
            </w:r>
          </w:p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Контрольные работы – 3</w:t>
            </w:r>
          </w:p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Математические диктанты - 3</w:t>
            </w:r>
          </w:p>
        </w:tc>
      </w:tr>
      <w:tr w:rsidR="001A666D" w:rsidRPr="00187786" w:rsidTr="00CC32B7">
        <w:tc>
          <w:tcPr>
            <w:tcW w:w="4998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4998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Тесты - 1</w:t>
            </w:r>
          </w:p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Контрольные работы – 3</w:t>
            </w:r>
          </w:p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Математические диктанты - 2</w:t>
            </w:r>
          </w:p>
        </w:tc>
      </w:tr>
      <w:tr w:rsidR="001A666D" w:rsidRPr="00187786" w:rsidTr="00CC32B7">
        <w:tc>
          <w:tcPr>
            <w:tcW w:w="4998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998" w:type="dxa"/>
          </w:tcPr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Тесты -5</w:t>
            </w:r>
          </w:p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Контрольные работы – 10</w:t>
            </w:r>
          </w:p>
          <w:p w:rsidR="001A666D" w:rsidRPr="00187786" w:rsidRDefault="001A666D" w:rsidP="00CC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6">
              <w:rPr>
                <w:rFonts w:ascii="Times New Roman" w:hAnsi="Times New Roman" w:cs="Times New Roman"/>
                <w:sz w:val="24"/>
                <w:szCs w:val="24"/>
              </w:rPr>
              <w:t>Математические диктанты – 10</w:t>
            </w:r>
          </w:p>
        </w:tc>
      </w:tr>
    </w:tbl>
    <w:p w:rsidR="00410923" w:rsidRDefault="00410923"/>
    <w:sectPr w:rsidR="00410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514FF"/>
    <w:multiLevelType w:val="hybridMultilevel"/>
    <w:tmpl w:val="5F4C3AD0"/>
    <w:lvl w:ilvl="0" w:tplc="8D9079C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7477F"/>
    <w:multiLevelType w:val="hybridMultilevel"/>
    <w:tmpl w:val="1F80D9D6"/>
    <w:lvl w:ilvl="0" w:tplc="8D9079C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720ED"/>
    <w:multiLevelType w:val="hybridMultilevel"/>
    <w:tmpl w:val="EBEE8790"/>
    <w:lvl w:ilvl="0" w:tplc="8D9079C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E575C"/>
    <w:multiLevelType w:val="hybridMultilevel"/>
    <w:tmpl w:val="76866C02"/>
    <w:lvl w:ilvl="0" w:tplc="72F231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1CA47F00"/>
    <w:multiLevelType w:val="hybridMultilevel"/>
    <w:tmpl w:val="F7EA7220"/>
    <w:lvl w:ilvl="0" w:tplc="8D9079C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C3D0F"/>
    <w:multiLevelType w:val="hybridMultilevel"/>
    <w:tmpl w:val="2ED88AC4"/>
    <w:lvl w:ilvl="0" w:tplc="8D9079C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2065A"/>
    <w:multiLevelType w:val="hybridMultilevel"/>
    <w:tmpl w:val="BDD083EC"/>
    <w:lvl w:ilvl="0" w:tplc="8D9079C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D15CC"/>
    <w:multiLevelType w:val="hybridMultilevel"/>
    <w:tmpl w:val="EF0C3ECA"/>
    <w:lvl w:ilvl="0" w:tplc="72F231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35496D78"/>
    <w:multiLevelType w:val="hybridMultilevel"/>
    <w:tmpl w:val="A9084594"/>
    <w:lvl w:ilvl="0" w:tplc="8D9079C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D3172"/>
    <w:multiLevelType w:val="hybridMultilevel"/>
    <w:tmpl w:val="620262F2"/>
    <w:lvl w:ilvl="0" w:tplc="8D9079C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639ED"/>
    <w:multiLevelType w:val="hybridMultilevel"/>
    <w:tmpl w:val="559CBA1E"/>
    <w:lvl w:ilvl="0" w:tplc="8D9079CC">
      <w:start w:val="1"/>
      <w:numFmt w:val="bullet"/>
      <w:lvlText w:val=""/>
      <w:lvlJc w:val="left"/>
      <w:pPr>
        <w:tabs>
          <w:tab w:val="num" w:pos="405"/>
        </w:tabs>
        <w:ind w:left="4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05F1D64"/>
    <w:multiLevelType w:val="hybridMultilevel"/>
    <w:tmpl w:val="61E02CF0"/>
    <w:lvl w:ilvl="0" w:tplc="8D9079C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F74595"/>
    <w:multiLevelType w:val="hybridMultilevel"/>
    <w:tmpl w:val="60925096"/>
    <w:lvl w:ilvl="0" w:tplc="8D9079C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154AB8"/>
    <w:multiLevelType w:val="hybridMultilevel"/>
    <w:tmpl w:val="5808C2DC"/>
    <w:lvl w:ilvl="0" w:tplc="8D9079C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B5244"/>
    <w:multiLevelType w:val="hybridMultilevel"/>
    <w:tmpl w:val="846455B4"/>
    <w:lvl w:ilvl="0" w:tplc="8D9079C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2E387B"/>
    <w:multiLevelType w:val="hybridMultilevel"/>
    <w:tmpl w:val="1EB8FF4C"/>
    <w:lvl w:ilvl="0" w:tplc="8D9079C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841AA2"/>
    <w:multiLevelType w:val="hybridMultilevel"/>
    <w:tmpl w:val="EDE295AE"/>
    <w:lvl w:ilvl="0" w:tplc="8D9079C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F82ED8"/>
    <w:multiLevelType w:val="hybridMultilevel"/>
    <w:tmpl w:val="9D60060E"/>
    <w:lvl w:ilvl="0" w:tplc="8D9079CC">
      <w:start w:val="1"/>
      <w:numFmt w:val="bullet"/>
      <w:lvlText w:val=""/>
      <w:lvlJc w:val="left"/>
      <w:pPr>
        <w:tabs>
          <w:tab w:val="num" w:pos="405"/>
        </w:tabs>
        <w:ind w:left="4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6"/>
  </w:num>
  <w:num w:numId="5">
    <w:abstractNumId w:val="11"/>
  </w:num>
  <w:num w:numId="6">
    <w:abstractNumId w:val="4"/>
  </w:num>
  <w:num w:numId="7">
    <w:abstractNumId w:val="12"/>
  </w:num>
  <w:num w:numId="8">
    <w:abstractNumId w:val="5"/>
  </w:num>
  <w:num w:numId="9">
    <w:abstractNumId w:val="17"/>
  </w:num>
  <w:num w:numId="10">
    <w:abstractNumId w:val="10"/>
  </w:num>
  <w:num w:numId="11">
    <w:abstractNumId w:val="15"/>
  </w:num>
  <w:num w:numId="12">
    <w:abstractNumId w:val="14"/>
  </w:num>
  <w:num w:numId="13">
    <w:abstractNumId w:val="9"/>
  </w:num>
  <w:num w:numId="14">
    <w:abstractNumId w:val="8"/>
  </w:num>
  <w:num w:numId="15">
    <w:abstractNumId w:val="13"/>
  </w:num>
  <w:num w:numId="16">
    <w:abstractNumId w:val="1"/>
  </w:num>
  <w:num w:numId="17">
    <w:abstractNumId w:val="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66D"/>
    <w:rsid w:val="001A666D"/>
    <w:rsid w:val="0041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42748D-7148-4B73-B71A-019E241B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66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uiPriority w:val="99"/>
    <w:rsid w:val="001A666D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1A666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1A6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2657</Words>
  <Characters>15150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Киреева</dc:creator>
  <cp:keywords/>
  <dc:description/>
  <cp:lastModifiedBy>Наталия Киреева</cp:lastModifiedBy>
  <cp:revision>1</cp:revision>
  <dcterms:created xsi:type="dcterms:W3CDTF">2019-10-04T08:18:00Z</dcterms:created>
  <dcterms:modified xsi:type="dcterms:W3CDTF">2019-10-04T08:19:00Z</dcterms:modified>
</cp:coreProperties>
</file>